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45" w:rsidRPr="00A61245" w:rsidRDefault="00A61245" w:rsidP="00A6124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A61245">
        <w:rPr>
          <w:rFonts w:ascii="Arial" w:eastAsia="Times New Roman" w:hAnsi="Arial" w:cs="Arial"/>
          <w:b/>
          <w:sz w:val="28"/>
          <w:szCs w:val="28"/>
          <w:lang w:eastAsia="hu-HU"/>
        </w:rPr>
        <w:t>Az MVSZ gyermekvédelmi iránymutatásai</w:t>
      </w:r>
    </w:p>
    <w:p w:rsidR="00020390" w:rsidRPr="009F0683" w:rsidRDefault="00020390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  <w:r w:rsidRPr="009F0683">
        <w:rPr>
          <w:rFonts w:ascii="Arial" w:eastAsia="Times New Roman" w:hAnsi="Arial" w:cs="Arial"/>
          <w:b/>
          <w:lang w:eastAsia="hu-HU"/>
        </w:rPr>
        <w:t>Gyermekvédelem a vi</w:t>
      </w:r>
      <w:bookmarkStart w:id="0" w:name="_GoBack"/>
      <w:bookmarkEnd w:id="0"/>
      <w:r w:rsidRPr="009F0683">
        <w:rPr>
          <w:rFonts w:ascii="Arial" w:eastAsia="Times New Roman" w:hAnsi="Arial" w:cs="Arial"/>
          <w:b/>
          <w:lang w:eastAsia="hu-HU"/>
        </w:rPr>
        <w:t>torlás sportban</w:t>
      </w:r>
    </w:p>
    <w:p w:rsidR="00020390" w:rsidRPr="009F0683" w:rsidRDefault="00020390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  <w:r w:rsidRPr="009F0683">
        <w:rPr>
          <w:rFonts w:ascii="Arial" w:eastAsia="Times New Roman" w:hAnsi="Arial" w:cs="Arial"/>
          <w:b/>
          <w:lang w:eastAsia="hu-HU"/>
        </w:rPr>
        <w:t>Bevezetés</w:t>
      </w:r>
    </w:p>
    <w:p w:rsidR="008B1C4E" w:rsidRPr="009F0683" w:rsidRDefault="008B1C4E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A sport és a játék elősegíti a gyermekek testi és lelki fejlődését, formálja személyiségüket, hozzájárul egészségi állapotuk, valamint szociális készségeik, képességeik javításához. A fiatalok a játékon keresztül </w:t>
      </w:r>
      <w:proofErr w:type="gramStart"/>
      <w:r w:rsidRPr="009F0683">
        <w:rPr>
          <w:rFonts w:ascii="Arial" w:eastAsia="Times New Roman" w:hAnsi="Arial" w:cs="Arial"/>
          <w:lang w:eastAsia="hu-HU"/>
        </w:rPr>
        <w:t>toleranciát</w:t>
      </w:r>
      <w:proofErr w:type="gramEnd"/>
      <w:r w:rsidRPr="009F0683">
        <w:rPr>
          <w:rFonts w:ascii="Arial" w:eastAsia="Times New Roman" w:hAnsi="Arial" w:cs="Arial"/>
          <w:lang w:eastAsia="hu-HU"/>
        </w:rPr>
        <w:t xml:space="preserve">, fegyelmet és egymás iránti tiszteletet tanulnak. A sport emellett hozzájárulhat a </w:t>
      </w:r>
      <w:proofErr w:type="gramStart"/>
      <w:r w:rsidRPr="009F0683">
        <w:rPr>
          <w:rFonts w:ascii="Arial" w:eastAsia="Times New Roman" w:hAnsi="Arial" w:cs="Arial"/>
          <w:lang w:eastAsia="hu-HU"/>
        </w:rPr>
        <w:t>konfliktusok</w:t>
      </w:r>
      <w:proofErr w:type="gramEnd"/>
      <w:r w:rsidRPr="009F0683">
        <w:rPr>
          <w:rFonts w:ascii="Arial" w:eastAsia="Times New Roman" w:hAnsi="Arial" w:cs="Arial"/>
          <w:lang w:eastAsia="hu-HU"/>
        </w:rPr>
        <w:t xml:space="preserve"> feloldásához, a társadalmi befogadáshoz, segítheti a nemek közötti egyenlőséget.</w:t>
      </w:r>
    </w:p>
    <w:p w:rsidR="00F05A1A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Az nemzetközi felmérése</w:t>
      </w:r>
      <w:r w:rsidR="002E645E" w:rsidRPr="009F0683">
        <w:rPr>
          <w:rFonts w:ascii="Arial" w:eastAsia="Times New Roman" w:hAnsi="Arial" w:cs="Arial"/>
          <w:lang w:eastAsia="hu-HU"/>
        </w:rPr>
        <w:t>k</w:t>
      </w:r>
      <w:r w:rsidRPr="009F0683">
        <w:rPr>
          <w:rFonts w:ascii="Arial" w:eastAsia="Times New Roman" w:hAnsi="Arial" w:cs="Arial"/>
          <w:lang w:eastAsia="hu-HU"/>
        </w:rPr>
        <w:t xml:space="preserve"> szerint az egyesületekben sportoló </w:t>
      </w:r>
      <w:r w:rsidR="00E33C3F">
        <w:rPr>
          <w:rFonts w:ascii="Arial" w:eastAsia="Times New Roman" w:hAnsi="Arial" w:cs="Arial"/>
          <w:lang w:eastAsia="hu-HU"/>
        </w:rPr>
        <w:t>gyermekekre gyakran</w:t>
      </w:r>
      <w:r w:rsidRPr="009F0683">
        <w:rPr>
          <w:rFonts w:ascii="Arial" w:eastAsia="Times New Roman" w:hAnsi="Arial" w:cs="Arial"/>
          <w:lang w:eastAsia="hu-HU"/>
        </w:rPr>
        <w:t xml:space="preserve"> úgy tekintenek, mint </w:t>
      </w:r>
      <w:r w:rsidR="00E33C3F">
        <w:rPr>
          <w:rFonts w:ascii="Arial" w:eastAsia="Times New Roman" w:hAnsi="Arial" w:cs="Arial"/>
          <w:lang w:eastAsia="hu-HU"/>
        </w:rPr>
        <w:t>fiatal</w:t>
      </w:r>
      <w:r w:rsidRPr="009F0683">
        <w:rPr>
          <w:rFonts w:ascii="Arial" w:eastAsia="Times New Roman" w:hAnsi="Arial" w:cs="Arial"/>
          <w:lang w:eastAsia="hu-HU"/>
        </w:rPr>
        <w:t xml:space="preserve"> felnőtt sportolókra. Ezzel szemben ők 18 éves korukig még gyermekek, így egyértelműen vonatkozik rájuk az ENSZ Gyermekjogi Egyezménye, azaz </w:t>
      </w:r>
      <w:proofErr w:type="gramStart"/>
      <w:r w:rsidRPr="009F0683">
        <w:rPr>
          <w:rFonts w:ascii="Arial" w:eastAsia="Times New Roman" w:hAnsi="Arial" w:cs="Arial"/>
          <w:lang w:eastAsia="hu-HU"/>
        </w:rPr>
        <w:t>speciális</w:t>
      </w:r>
      <w:proofErr w:type="gramEnd"/>
      <w:r w:rsidRPr="009F0683">
        <w:rPr>
          <w:rFonts w:ascii="Arial" w:eastAsia="Times New Roman" w:hAnsi="Arial" w:cs="Arial"/>
          <w:lang w:eastAsia="hu-HU"/>
        </w:rPr>
        <w:t xml:space="preserve"> védelemre szorulnak.</w:t>
      </w:r>
    </w:p>
    <w:p w:rsidR="00F05A1A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Az egyesületben, szervezett sportban résztvevő gyermekekre rengeteg veszély leselkedik, </w:t>
      </w:r>
      <w:r w:rsidR="008B1C4E" w:rsidRPr="009F0683">
        <w:rPr>
          <w:rFonts w:ascii="Arial" w:eastAsia="Times New Roman" w:hAnsi="Arial" w:cs="Arial"/>
          <w:lang w:eastAsia="hu-HU"/>
        </w:rPr>
        <w:t>mely ellen határozottan fel kell lépni.</w:t>
      </w:r>
    </w:p>
    <w:p w:rsidR="008B1C4E" w:rsidRPr="009F0683" w:rsidRDefault="008B1C4E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  <w:r w:rsidRPr="009F0683">
        <w:rPr>
          <w:rFonts w:ascii="Arial" w:eastAsia="Times New Roman" w:hAnsi="Arial" w:cs="Arial"/>
          <w:b/>
          <w:lang w:eastAsia="hu-HU"/>
        </w:rPr>
        <w:t>Az MVSZ</w:t>
      </w:r>
    </w:p>
    <w:p w:rsidR="00020390" w:rsidRPr="009F0683" w:rsidRDefault="002E645E" w:rsidP="00020390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Az MVSZ</w:t>
      </w:r>
      <w:r w:rsidR="009F0683" w:rsidRPr="009F0683">
        <w:rPr>
          <w:rFonts w:ascii="Arial" w:eastAsia="Times New Roman" w:hAnsi="Arial" w:cs="Arial"/>
          <w:lang w:eastAsia="hu-HU"/>
        </w:rPr>
        <w:t xml:space="preserve"> állásfoglalása</w:t>
      </w:r>
      <w:r w:rsidR="00F05A1A" w:rsidRPr="009F0683">
        <w:rPr>
          <w:rFonts w:ascii="Arial" w:eastAsia="Times New Roman" w:hAnsi="Arial" w:cs="Arial"/>
          <w:lang w:eastAsia="hu-HU"/>
        </w:rPr>
        <w:t xml:space="preserve"> szerint az áldozatok száma csökkenthető, ha a</w:t>
      </w:r>
      <w:r w:rsidR="008B1C4E" w:rsidRPr="009F0683">
        <w:rPr>
          <w:rFonts w:ascii="Arial" w:eastAsia="Times New Roman" w:hAnsi="Arial" w:cs="Arial"/>
          <w:lang w:eastAsia="hu-HU"/>
        </w:rPr>
        <w:t xml:space="preserve"> képzőhelyek</w:t>
      </w:r>
      <w:r w:rsidR="00F05A1A" w:rsidRPr="009F0683">
        <w:rPr>
          <w:rFonts w:ascii="Arial" w:eastAsia="Times New Roman" w:hAnsi="Arial" w:cs="Arial"/>
          <w:lang w:eastAsia="hu-HU"/>
        </w:rPr>
        <w:t>, egyesületek határozottan fellépnek mindenfajta visszaélés ellen</w:t>
      </w:r>
      <w:r w:rsidR="00020390" w:rsidRPr="009F0683">
        <w:rPr>
          <w:rFonts w:ascii="Arial" w:eastAsia="Times New Roman" w:hAnsi="Arial" w:cs="Arial"/>
          <w:lang w:eastAsia="hu-HU"/>
        </w:rPr>
        <w:t>.</w:t>
      </w:r>
    </w:p>
    <w:p w:rsidR="009F0683" w:rsidRPr="009F0683" w:rsidRDefault="00020390" w:rsidP="00E95EB2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proofErr w:type="gramStart"/>
      <w:r w:rsidRPr="009F0683">
        <w:rPr>
          <w:rFonts w:ascii="Arial" w:eastAsia="Times New Roman" w:hAnsi="Arial" w:cs="Arial"/>
          <w:lang w:eastAsia="hu-HU"/>
        </w:rPr>
        <w:t>E</w:t>
      </w:r>
      <w:r w:rsidR="00F05A1A" w:rsidRPr="009F0683">
        <w:rPr>
          <w:rFonts w:ascii="Arial" w:eastAsia="Times New Roman" w:hAnsi="Arial" w:cs="Arial"/>
          <w:lang w:eastAsia="hu-HU"/>
        </w:rPr>
        <w:t>tikai</w:t>
      </w:r>
      <w:proofErr w:type="gramEnd"/>
      <w:r w:rsidR="00F05A1A" w:rsidRPr="009F0683">
        <w:rPr>
          <w:rFonts w:ascii="Arial" w:eastAsia="Times New Roman" w:hAnsi="Arial" w:cs="Arial"/>
          <w:lang w:eastAsia="hu-HU"/>
        </w:rPr>
        <w:t xml:space="preserve"> kódex</w:t>
      </w:r>
      <w:r w:rsidRPr="009F0683">
        <w:rPr>
          <w:rFonts w:ascii="Arial" w:eastAsia="Times New Roman" w:hAnsi="Arial" w:cs="Arial"/>
          <w:lang w:eastAsia="hu-HU"/>
        </w:rPr>
        <w:t>ébe</w:t>
      </w:r>
      <w:r w:rsidR="00F05A1A" w:rsidRPr="009F0683">
        <w:rPr>
          <w:rFonts w:ascii="Arial" w:eastAsia="Times New Roman" w:hAnsi="Arial" w:cs="Arial"/>
          <w:lang w:eastAsia="hu-HU"/>
        </w:rPr>
        <w:t xml:space="preserve">, </w:t>
      </w:r>
      <w:r w:rsidR="009F0683" w:rsidRPr="009F0683">
        <w:rPr>
          <w:rFonts w:ascii="Arial" w:eastAsia="Times New Roman" w:hAnsi="Arial" w:cs="Arial"/>
          <w:lang w:eastAsia="hu-HU"/>
        </w:rPr>
        <w:t xml:space="preserve">Fegyelmi szabályzatába </w:t>
      </w:r>
      <w:r w:rsidR="00F05A1A" w:rsidRPr="009F0683">
        <w:rPr>
          <w:rFonts w:ascii="Arial" w:eastAsia="Times New Roman" w:hAnsi="Arial" w:cs="Arial"/>
          <w:lang w:eastAsia="hu-HU"/>
        </w:rPr>
        <w:t>beépít</w:t>
      </w:r>
      <w:r w:rsidR="009F0683" w:rsidRPr="009F0683">
        <w:rPr>
          <w:rFonts w:ascii="Arial" w:eastAsia="Times New Roman" w:hAnsi="Arial" w:cs="Arial"/>
          <w:lang w:eastAsia="hu-HU"/>
        </w:rPr>
        <w:t>ette</w:t>
      </w:r>
      <w:r w:rsidR="00F05A1A" w:rsidRPr="009F0683">
        <w:rPr>
          <w:rFonts w:ascii="Arial" w:eastAsia="Times New Roman" w:hAnsi="Arial" w:cs="Arial"/>
          <w:lang w:eastAsia="hu-HU"/>
        </w:rPr>
        <w:t xml:space="preserve"> a szükséges irányelveket</w:t>
      </w:r>
      <w:r w:rsidR="00E95EB2" w:rsidRPr="009F0683">
        <w:rPr>
          <w:rFonts w:ascii="Arial" w:eastAsia="Times New Roman" w:hAnsi="Arial" w:cs="Arial"/>
          <w:lang w:eastAsia="hu-HU"/>
        </w:rPr>
        <w:t xml:space="preserve"> és ez</w:t>
      </w:r>
      <w:r w:rsidR="00E33C3F">
        <w:rPr>
          <w:rFonts w:ascii="Arial" w:eastAsia="Times New Roman" w:hAnsi="Arial" w:cs="Arial"/>
          <w:lang w:eastAsia="hu-HU"/>
        </w:rPr>
        <w:t>ek betartását</w:t>
      </w:r>
      <w:r w:rsidR="00E95EB2" w:rsidRPr="009F0683">
        <w:rPr>
          <w:rFonts w:ascii="Arial" w:eastAsia="Times New Roman" w:hAnsi="Arial" w:cs="Arial"/>
          <w:lang w:eastAsia="hu-HU"/>
        </w:rPr>
        <w:t xml:space="preserve"> elvárja a tagszervezeteitől, </w:t>
      </w:r>
    </w:p>
    <w:p w:rsidR="008B1C4E" w:rsidRPr="009F0683" w:rsidRDefault="009F0683" w:rsidP="00020390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V</w:t>
      </w:r>
      <w:r w:rsidR="00F05A1A" w:rsidRPr="009F0683">
        <w:rPr>
          <w:rFonts w:ascii="Arial" w:eastAsia="Times New Roman" w:hAnsi="Arial" w:cs="Arial"/>
          <w:lang w:eastAsia="hu-HU"/>
        </w:rPr>
        <w:t xml:space="preserve">állalja, hogy kérésre bármelyik </w:t>
      </w:r>
      <w:r w:rsidR="008B1C4E" w:rsidRPr="009F0683">
        <w:rPr>
          <w:rFonts w:ascii="Arial" w:eastAsia="Times New Roman" w:hAnsi="Arial" w:cs="Arial"/>
          <w:lang w:eastAsia="hu-HU"/>
        </w:rPr>
        <w:t>tagegyesület</w:t>
      </w:r>
      <w:r w:rsidR="00E95EB2" w:rsidRPr="009F0683">
        <w:rPr>
          <w:rFonts w:ascii="Arial" w:eastAsia="Times New Roman" w:hAnsi="Arial" w:cs="Arial"/>
          <w:lang w:eastAsia="hu-HU"/>
        </w:rPr>
        <w:t>ének</w:t>
      </w:r>
      <w:r w:rsidR="00F05A1A" w:rsidRPr="009F0683">
        <w:rPr>
          <w:rFonts w:ascii="Arial" w:eastAsia="Times New Roman" w:hAnsi="Arial" w:cs="Arial"/>
          <w:lang w:eastAsia="hu-HU"/>
        </w:rPr>
        <w:t xml:space="preserve"> </w:t>
      </w:r>
      <w:proofErr w:type="gramStart"/>
      <w:r w:rsidR="00F05A1A" w:rsidRPr="009F0683">
        <w:rPr>
          <w:rFonts w:ascii="Arial" w:eastAsia="Times New Roman" w:hAnsi="Arial" w:cs="Arial"/>
          <w:lang w:eastAsia="hu-HU"/>
        </w:rPr>
        <w:t>etikai</w:t>
      </w:r>
      <w:proofErr w:type="gramEnd"/>
      <w:r w:rsidR="00F05A1A" w:rsidRPr="009F0683">
        <w:rPr>
          <w:rFonts w:ascii="Arial" w:eastAsia="Times New Roman" w:hAnsi="Arial" w:cs="Arial"/>
          <w:lang w:eastAsia="hu-HU"/>
        </w:rPr>
        <w:t xml:space="preserve"> kódexét megvizsgálja gyer</w:t>
      </w:r>
      <w:r w:rsidRPr="009F0683">
        <w:rPr>
          <w:rFonts w:ascii="Arial" w:eastAsia="Times New Roman" w:hAnsi="Arial" w:cs="Arial"/>
          <w:lang w:eastAsia="hu-HU"/>
        </w:rPr>
        <w:t>m</w:t>
      </w:r>
      <w:r w:rsidR="00F05A1A" w:rsidRPr="009F0683">
        <w:rPr>
          <w:rFonts w:ascii="Arial" w:eastAsia="Times New Roman" w:hAnsi="Arial" w:cs="Arial"/>
          <w:lang w:eastAsia="hu-HU"/>
        </w:rPr>
        <w:t xml:space="preserve">ekjogi szempontból. </w:t>
      </w:r>
    </w:p>
    <w:p w:rsidR="00F05A1A" w:rsidRPr="009F0683" w:rsidRDefault="00E95EB2" w:rsidP="00E95EB2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</w:t>
      </w:r>
      <w:r w:rsidR="00F05A1A" w:rsidRPr="009F0683">
        <w:rPr>
          <w:rFonts w:ascii="Arial" w:eastAsia="Times New Roman" w:hAnsi="Arial" w:cs="Arial"/>
          <w:lang w:eastAsia="hu-HU"/>
        </w:rPr>
        <w:t xml:space="preserve"> gyer</w:t>
      </w:r>
      <w:r w:rsidR="009F0683" w:rsidRPr="009F0683">
        <w:rPr>
          <w:rFonts w:ascii="Arial" w:eastAsia="Times New Roman" w:hAnsi="Arial" w:cs="Arial"/>
          <w:lang w:eastAsia="hu-HU"/>
        </w:rPr>
        <w:t>m</w:t>
      </w:r>
      <w:r w:rsidR="00F05A1A" w:rsidRPr="009F0683">
        <w:rPr>
          <w:rFonts w:ascii="Arial" w:eastAsia="Times New Roman" w:hAnsi="Arial" w:cs="Arial"/>
          <w:lang w:eastAsia="hu-HU"/>
        </w:rPr>
        <w:t>ekek és szülők részére tájékoztató anyagot készít</w:t>
      </w:r>
      <w:r w:rsidR="009F0683" w:rsidRPr="009F0683">
        <w:rPr>
          <w:rFonts w:ascii="Arial" w:eastAsia="Times New Roman" w:hAnsi="Arial" w:cs="Arial"/>
          <w:lang w:eastAsia="hu-HU"/>
        </w:rPr>
        <w:t xml:space="preserve"> </w:t>
      </w:r>
      <w:r w:rsidRPr="009F0683">
        <w:rPr>
          <w:rFonts w:ascii="Arial" w:eastAsia="Times New Roman" w:hAnsi="Arial" w:cs="Arial"/>
          <w:lang w:eastAsia="hu-HU"/>
        </w:rPr>
        <w:t>és ezeket</w:t>
      </w:r>
      <w:r w:rsidR="00F05A1A" w:rsidRPr="009F0683">
        <w:rPr>
          <w:rFonts w:ascii="Arial" w:eastAsia="Times New Roman" w:hAnsi="Arial" w:cs="Arial"/>
          <w:lang w:eastAsia="hu-HU"/>
        </w:rPr>
        <w:t xml:space="preserve"> </w:t>
      </w:r>
      <w:r w:rsidRPr="009F0683">
        <w:rPr>
          <w:rFonts w:ascii="Arial" w:eastAsia="Times New Roman" w:hAnsi="Arial" w:cs="Arial"/>
          <w:lang w:eastAsia="hu-HU"/>
        </w:rPr>
        <w:t>térítés nélkül</w:t>
      </w:r>
      <w:r w:rsidR="00F05A1A" w:rsidRPr="009F0683">
        <w:rPr>
          <w:rFonts w:ascii="Arial" w:eastAsia="Times New Roman" w:hAnsi="Arial" w:cs="Arial"/>
          <w:lang w:eastAsia="hu-HU"/>
        </w:rPr>
        <w:t xml:space="preserve"> ajánlja fel a sportszervezeteknek.</w:t>
      </w:r>
    </w:p>
    <w:p w:rsidR="00F05A1A" w:rsidRPr="009F0683" w:rsidRDefault="00F05A1A" w:rsidP="00020390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A sport a gyerekek számára elsősorban örömforrás. Az </w:t>
      </w:r>
      <w:r w:rsidR="002E645E" w:rsidRPr="009F0683">
        <w:rPr>
          <w:rFonts w:ascii="Arial" w:eastAsia="Times New Roman" w:hAnsi="Arial" w:cs="Arial"/>
          <w:lang w:eastAsia="hu-HU"/>
        </w:rPr>
        <w:t>MVSZ</w:t>
      </w:r>
      <w:r w:rsidRPr="009F0683">
        <w:rPr>
          <w:rFonts w:ascii="Arial" w:eastAsia="Times New Roman" w:hAnsi="Arial" w:cs="Arial"/>
          <w:lang w:eastAsia="hu-HU"/>
        </w:rPr>
        <w:t xml:space="preserve"> fontosnak tartja a gyermekek szabadidőhöz és játékhoz való jogának biztosítását, és tevékenysége során mindig is kiemelten kezel</w:t>
      </w:r>
      <w:r w:rsidR="008B1C4E" w:rsidRPr="009F0683">
        <w:rPr>
          <w:rFonts w:ascii="Arial" w:eastAsia="Times New Roman" w:hAnsi="Arial" w:cs="Arial"/>
          <w:lang w:eastAsia="hu-HU"/>
        </w:rPr>
        <w:t>i</w:t>
      </w:r>
      <w:r w:rsidRPr="009F0683">
        <w:rPr>
          <w:rFonts w:ascii="Arial" w:eastAsia="Times New Roman" w:hAnsi="Arial" w:cs="Arial"/>
          <w:lang w:eastAsia="hu-HU"/>
        </w:rPr>
        <w:t xml:space="preserve"> a sport jótékony hatását.</w:t>
      </w:r>
    </w:p>
    <w:p w:rsidR="00E95EB2" w:rsidRPr="009F0683" w:rsidRDefault="00E95EB2" w:rsidP="00E95EB2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Az MVSZ rendszerében kötelező az 1991. évi LXIV. törvény</w:t>
      </w:r>
      <w:r w:rsidR="009F0683" w:rsidRPr="009F0683">
        <w:rPr>
          <w:rFonts w:ascii="Arial" w:eastAsia="Times New Roman" w:hAnsi="Arial" w:cs="Arial"/>
          <w:lang w:eastAsia="hu-HU"/>
        </w:rPr>
        <w:t xml:space="preserve"> maradéktalan betartás</w:t>
      </w:r>
      <w:r w:rsidR="00E33C3F">
        <w:rPr>
          <w:rFonts w:ascii="Arial" w:eastAsia="Times New Roman" w:hAnsi="Arial" w:cs="Arial"/>
          <w:lang w:eastAsia="hu-HU"/>
        </w:rPr>
        <w:t>a</w:t>
      </w:r>
      <w:r w:rsidRPr="009F0683">
        <w:rPr>
          <w:rFonts w:ascii="Arial" w:eastAsia="Times New Roman" w:hAnsi="Arial" w:cs="Arial"/>
          <w:lang w:eastAsia="hu-HU"/>
        </w:rPr>
        <w:t>, a</w:t>
      </w:r>
      <w:r w:rsidR="009F0683" w:rsidRPr="009F0683">
        <w:rPr>
          <w:rFonts w:ascii="Arial" w:eastAsia="Times New Roman" w:hAnsi="Arial" w:cs="Arial"/>
          <w:lang w:eastAsia="hu-HU"/>
        </w:rPr>
        <w:t>mely a</w:t>
      </w:r>
      <w:r w:rsidRPr="009F0683">
        <w:rPr>
          <w:rFonts w:ascii="Arial" w:eastAsia="Times New Roman" w:hAnsi="Arial" w:cs="Arial"/>
          <w:lang w:eastAsia="hu-HU"/>
        </w:rPr>
        <w:t xml:space="preserve"> Gyermek jogairól szóló, New Yorkban, 1989. november 20-án kelt Egyezmény</w:t>
      </w:r>
      <w:r w:rsidR="009F0683" w:rsidRPr="009F0683">
        <w:rPr>
          <w:rFonts w:ascii="Arial" w:eastAsia="Times New Roman" w:hAnsi="Arial" w:cs="Arial"/>
          <w:lang w:eastAsia="hu-HU"/>
        </w:rPr>
        <w:t>t tartalmazza.</w:t>
      </w:r>
      <w:r w:rsidR="004D1293">
        <w:rPr>
          <w:rFonts w:ascii="Arial" w:eastAsia="Times New Roman" w:hAnsi="Arial" w:cs="Arial"/>
          <w:lang w:eastAsia="hu-HU"/>
        </w:rPr>
        <w:t xml:space="preserve"> (</w:t>
      </w:r>
      <w:r w:rsidR="004D1293" w:rsidRPr="004D1293">
        <w:rPr>
          <w:rFonts w:ascii="Arial" w:eastAsia="Times New Roman" w:hAnsi="Arial" w:cs="Arial"/>
          <w:i/>
          <w:lang w:eastAsia="hu-HU"/>
        </w:rPr>
        <w:t>1 sz.mellékletben)</w:t>
      </w:r>
    </w:p>
    <w:p w:rsidR="00D27C1F" w:rsidRPr="009F0683" w:rsidRDefault="009F0683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Á</w:t>
      </w:r>
      <w:r w:rsidR="004E7EC8" w:rsidRPr="009F0683">
        <w:rPr>
          <w:rFonts w:ascii="Arial" w:eastAsia="Times New Roman" w:hAnsi="Arial" w:cs="Arial"/>
          <w:b/>
          <w:lang w:eastAsia="hu-HU"/>
        </w:rPr>
        <w:t>ltalános</w:t>
      </w:r>
      <w:r w:rsidR="00D27C1F" w:rsidRPr="009F0683">
        <w:rPr>
          <w:rFonts w:ascii="Arial" w:eastAsia="Times New Roman" w:hAnsi="Arial" w:cs="Arial"/>
          <w:b/>
          <w:lang w:eastAsia="hu-HU"/>
        </w:rPr>
        <w:t xml:space="preserve"> helyzet</w:t>
      </w:r>
    </w:p>
    <w:p w:rsidR="00D27C1F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Az erőszak a felnőtt sport területén is</w:t>
      </w:r>
      <w:r w:rsidR="00E95EB2" w:rsidRPr="009F0683">
        <w:rPr>
          <w:rFonts w:ascii="Arial" w:eastAsia="Times New Roman" w:hAnsi="Arial" w:cs="Arial"/>
          <w:lang w:eastAsia="hu-HU"/>
        </w:rPr>
        <w:t xml:space="preserve"> időnként</w:t>
      </w:r>
      <w:r w:rsidRPr="009F0683">
        <w:rPr>
          <w:rFonts w:ascii="Arial" w:eastAsia="Times New Roman" w:hAnsi="Arial" w:cs="Arial"/>
          <w:lang w:eastAsia="hu-HU"/>
        </w:rPr>
        <w:t xml:space="preserve"> tabutéma. A gyerekek azonban védtelenebbek, alárendelt, függő viszonyban állnak a felnőttekkel szemben és nem </w:t>
      </w:r>
      <w:r w:rsidR="00E95EB2" w:rsidRPr="009F0683">
        <w:rPr>
          <w:rFonts w:ascii="Arial" w:eastAsia="Times New Roman" w:hAnsi="Arial" w:cs="Arial"/>
          <w:lang w:eastAsia="hu-HU"/>
        </w:rPr>
        <w:t xml:space="preserve">mindig </w:t>
      </w:r>
      <w:r w:rsidRPr="009F0683">
        <w:rPr>
          <w:rFonts w:ascii="Arial" w:eastAsia="Times New Roman" w:hAnsi="Arial" w:cs="Arial"/>
          <w:lang w:eastAsia="hu-HU"/>
        </w:rPr>
        <w:t xml:space="preserve">tudják érdekeiket megvédeni. </w:t>
      </w:r>
    </w:p>
    <w:p w:rsidR="00D27C1F" w:rsidRPr="009F0683" w:rsidRDefault="00D27C1F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 gyermekek g</w:t>
      </w:r>
      <w:r w:rsidR="00F05A1A" w:rsidRPr="009F0683">
        <w:rPr>
          <w:rFonts w:ascii="Arial" w:eastAsia="Times New Roman" w:hAnsi="Arial" w:cs="Arial"/>
          <w:lang w:eastAsia="hu-HU"/>
        </w:rPr>
        <w:t xml:space="preserve">yakran megfelelési kényszer alatt állnak, </w:t>
      </w:r>
      <w:r w:rsidR="00E33C3F">
        <w:rPr>
          <w:rFonts w:ascii="Arial" w:eastAsia="Times New Roman" w:hAnsi="Arial" w:cs="Arial"/>
          <w:lang w:eastAsia="hu-HU"/>
        </w:rPr>
        <w:t xml:space="preserve">melyben </w:t>
      </w:r>
      <w:r w:rsidR="00F05A1A" w:rsidRPr="009F0683">
        <w:rPr>
          <w:rFonts w:ascii="Arial" w:eastAsia="Times New Roman" w:hAnsi="Arial" w:cs="Arial"/>
          <w:lang w:eastAsia="hu-HU"/>
        </w:rPr>
        <w:t xml:space="preserve">szeretnének eleget tenni a szülők és az edzők elvárásainak is. </w:t>
      </w:r>
      <w:r w:rsidR="004E7EC8" w:rsidRPr="009F0683">
        <w:rPr>
          <w:rFonts w:ascii="Arial" w:eastAsia="Times New Roman" w:hAnsi="Arial" w:cs="Arial"/>
          <w:lang w:eastAsia="hu-HU"/>
        </w:rPr>
        <w:t>Sokszor hiányosak</w:t>
      </w:r>
      <w:r w:rsidR="00F05A1A" w:rsidRPr="009F0683">
        <w:rPr>
          <w:rFonts w:ascii="Arial" w:eastAsia="Times New Roman" w:hAnsi="Arial" w:cs="Arial"/>
          <w:lang w:eastAsia="hu-HU"/>
        </w:rPr>
        <w:t xml:space="preserve"> </w:t>
      </w:r>
      <w:r w:rsidR="004E7EC8" w:rsidRPr="009F0683">
        <w:rPr>
          <w:rFonts w:ascii="Arial" w:eastAsia="Times New Roman" w:hAnsi="Arial" w:cs="Arial"/>
          <w:lang w:eastAsia="hu-HU"/>
        </w:rPr>
        <w:t>a</w:t>
      </w:r>
      <w:r w:rsidR="00E33C3F">
        <w:rPr>
          <w:rFonts w:ascii="Arial" w:eastAsia="Times New Roman" w:hAnsi="Arial" w:cs="Arial"/>
          <w:lang w:eastAsia="hu-HU"/>
        </w:rPr>
        <w:t xml:space="preserve"> gyermekvédelemmel kapcsolatos</w:t>
      </w:r>
      <w:r w:rsidR="00F05A1A" w:rsidRPr="009F0683">
        <w:rPr>
          <w:rFonts w:ascii="Arial" w:eastAsia="Times New Roman" w:hAnsi="Arial" w:cs="Arial"/>
          <w:lang w:eastAsia="hu-HU"/>
        </w:rPr>
        <w:t xml:space="preserve"> ismereteik, </w:t>
      </w:r>
      <w:r w:rsidR="00E33C3F">
        <w:rPr>
          <w:rFonts w:ascii="Arial" w:eastAsia="Times New Roman" w:hAnsi="Arial" w:cs="Arial"/>
          <w:lang w:eastAsia="hu-HU"/>
        </w:rPr>
        <w:t>ezért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  <w:proofErr w:type="gramStart"/>
      <w:r w:rsidR="00F05A1A" w:rsidRPr="009F0683">
        <w:rPr>
          <w:rFonts w:ascii="Arial" w:eastAsia="Times New Roman" w:hAnsi="Arial" w:cs="Arial"/>
          <w:lang w:eastAsia="hu-HU"/>
        </w:rPr>
        <w:t>problémáikkal</w:t>
      </w:r>
      <w:proofErr w:type="gramEnd"/>
      <w:r w:rsidR="00F05A1A" w:rsidRPr="009F0683">
        <w:rPr>
          <w:rFonts w:ascii="Arial" w:eastAsia="Times New Roman" w:hAnsi="Arial" w:cs="Arial"/>
          <w:lang w:eastAsia="hu-HU"/>
        </w:rPr>
        <w:t xml:space="preserve"> nem tud</w:t>
      </w:r>
      <w:r w:rsidR="00E33C3F">
        <w:rPr>
          <w:rFonts w:ascii="Arial" w:eastAsia="Times New Roman" w:hAnsi="Arial" w:cs="Arial"/>
          <w:lang w:eastAsia="hu-HU"/>
        </w:rPr>
        <w:t>ják</w:t>
      </w:r>
      <w:r w:rsidR="00F05A1A" w:rsidRPr="009F0683">
        <w:rPr>
          <w:rFonts w:ascii="Arial" w:eastAsia="Times New Roman" w:hAnsi="Arial" w:cs="Arial"/>
          <w:lang w:eastAsia="hu-HU"/>
        </w:rPr>
        <w:t xml:space="preserve"> hov</w:t>
      </w:r>
      <w:r w:rsidR="00E33C3F">
        <w:rPr>
          <w:rFonts w:ascii="Arial" w:eastAsia="Times New Roman" w:hAnsi="Arial" w:cs="Arial"/>
          <w:lang w:eastAsia="hu-HU"/>
        </w:rPr>
        <w:t>a</w:t>
      </w:r>
      <w:r w:rsidR="00F05A1A" w:rsidRPr="009F0683">
        <w:rPr>
          <w:rFonts w:ascii="Arial" w:eastAsia="Times New Roman" w:hAnsi="Arial" w:cs="Arial"/>
          <w:lang w:eastAsia="hu-HU"/>
        </w:rPr>
        <w:t xml:space="preserve"> </w:t>
      </w:r>
      <w:r w:rsidR="004E7EC8" w:rsidRPr="009F0683">
        <w:rPr>
          <w:rFonts w:ascii="Arial" w:eastAsia="Times New Roman" w:hAnsi="Arial" w:cs="Arial"/>
          <w:lang w:eastAsia="hu-HU"/>
        </w:rPr>
        <w:t xml:space="preserve">kell </w:t>
      </w:r>
      <w:r w:rsidR="00F05A1A" w:rsidRPr="009F0683">
        <w:rPr>
          <w:rFonts w:ascii="Arial" w:eastAsia="Times New Roman" w:hAnsi="Arial" w:cs="Arial"/>
          <w:lang w:eastAsia="hu-HU"/>
        </w:rPr>
        <w:t xml:space="preserve">fordulni. </w:t>
      </w:r>
    </w:p>
    <w:p w:rsidR="00F05A1A" w:rsidRPr="009F0683" w:rsidRDefault="00E33C3F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Gyakran a</w:t>
      </w:r>
      <w:r w:rsidR="004E7EC8" w:rsidRPr="009F0683">
        <w:rPr>
          <w:rFonts w:ascii="Arial" w:eastAsia="Times New Roman" w:hAnsi="Arial" w:cs="Arial"/>
          <w:lang w:eastAsia="hu-HU"/>
        </w:rPr>
        <w:t xml:space="preserve"> külföldi és hazai </w:t>
      </w:r>
      <w:r>
        <w:rPr>
          <w:rFonts w:ascii="Arial" w:eastAsia="Times New Roman" w:hAnsi="Arial" w:cs="Arial"/>
          <w:lang w:eastAsia="hu-HU"/>
        </w:rPr>
        <w:t>sporttevékenységek</w:t>
      </w:r>
      <w:r w:rsidR="00F05A1A" w:rsidRPr="009F0683">
        <w:rPr>
          <w:rFonts w:ascii="Arial" w:eastAsia="Times New Roman" w:hAnsi="Arial" w:cs="Arial"/>
          <w:lang w:eastAsia="hu-HU"/>
        </w:rPr>
        <w:t xml:space="preserve"> felnőtt szereplői</w:t>
      </w:r>
      <w:r w:rsidR="004D1293">
        <w:rPr>
          <w:rFonts w:ascii="Arial" w:eastAsia="Times New Roman" w:hAnsi="Arial" w:cs="Arial"/>
          <w:lang w:eastAsia="hu-HU"/>
        </w:rPr>
        <w:t xml:space="preserve"> sem</w:t>
      </w:r>
      <w:r w:rsidR="004E7EC8" w:rsidRPr="009F0683">
        <w:rPr>
          <w:rFonts w:ascii="Arial" w:eastAsia="Times New Roman" w:hAnsi="Arial" w:cs="Arial"/>
          <w:lang w:eastAsia="hu-HU"/>
        </w:rPr>
        <w:t xml:space="preserve"> </w:t>
      </w:r>
      <w:r w:rsidR="00F05A1A" w:rsidRPr="009F0683">
        <w:rPr>
          <w:rFonts w:ascii="Arial" w:eastAsia="Times New Roman" w:hAnsi="Arial" w:cs="Arial"/>
          <w:lang w:eastAsia="hu-HU"/>
        </w:rPr>
        <w:t xml:space="preserve">rendelkeznek megfelelő gyermekvédelmi, gyermekjogi ismeretekkel, </w:t>
      </w:r>
      <w:r w:rsidR="004D1293">
        <w:rPr>
          <w:rFonts w:ascii="Arial" w:eastAsia="Times New Roman" w:hAnsi="Arial" w:cs="Arial"/>
          <w:lang w:eastAsia="hu-HU"/>
        </w:rPr>
        <w:t xml:space="preserve">mivel </w:t>
      </w:r>
      <w:r w:rsidR="00F05A1A" w:rsidRPr="009F0683">
        <w:rPr>
          <w:rFonts w:ascii="Arial" w:eastAsia="Times New Roman" w:hAnsi="Arial" w:cs="Arial"/>
          <w:lang w:eastAsia="hu-HU"/>
        </w:rPr>
        <w:t>ez irányú képzést nem kapnak.</w:t>
      </w:r>
    </w:p>
    <w:p w:rsidR="00046420" w:rsidRDefault="00046420" w:rsidP="009F068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</w:p>
    <w:p w:rsidR="00046420" w:rsidRDefault="00046420" w:rsidP="009F068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</w:p>
    <w:p w:rsidR="004D1293" w:rsidRDefault="004D1293" w:rsidP="009F068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</w:p>
    <w:p w:rsidR="009F0683" w:rsidRDefault="00046420" w:rsidP="009F068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 xml:space="preserve">A </w:t>
      </w:r>
      <w:r w:rsidR="00F05A1A" w:rsidRPr="009F0683">
        <w:rPr>
          <w:rFonts w:ascii="Arial" w:eastAsia="Times New Roman" w:hAnsi="Arial" w:cs="Arial"/>
          <w:b/>
          <w:lang w:eastAsia="hu-HU"/>
        </w:rPr>
        <w:t>jellemzőbb</w:t>
      </w:r>
      <w:r w:rsidR="009F0683" w:rsidRPr="009F0683">
        <w:rPr>
          <w:rFonts w:ascii="Arial" w:eastAsia="Times New Roman" w:hAnsi="Arial" w:cs="Arial"/>
          <w:b/>
          <w:lang w:eastAsia="hu-HU"/>
        </w:rPr>
        <w:t>,</w:t>
      </w:r>
      <w:r w:rsidR="00416F2D" w:rsidRPr="009F0683">
        <w:rPr>
          <w:rFonts w:ascii="Arial" w:eastAsia="Times New Roman" w:hAnsi="Arial" w:cs="Arial"/>
          <w:b/>
          <w:lang w:eastAsia="hu-HU"/>
        </w:rPr>
        <w:t xml:space="preserve"> tiltott</w:t>
      </w:r>
      <w:r w:rsidR="00F05A1A" w:rsidRPr="009F0683">
        <w:rPr>
          <w:rFonts w:ascii="Arial" w:eastAsia="Times New Roman" w:hAnsi="Arial" w:cs="Arial"/>
          <w:b/>
          <w:lang w:eastAsia="hu-HU"/>
        </w:rPr>
        <w:t xml:space="preserve"> </w:t>
      </w:r>
      <w:r w:rsidR="009F0683" w:rsidRPr="009F0683">
        <w:rPr>
          <w:rFonts w:ascii="Arial" w:eastAsia="Times New Roman" w:hAnsi="Arial" w:cs="Arial"/>
          <w:b/>
          <w:lang w:eastAsia="hu-HU"/>
        </w:rPr>
        <w:t>működési tevékenységek</w:t>
      </w:r>
    </w:p>
    <w:p w:rsidR="009F0683" w:rsidRPr="00046420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046420">
        <w:rPr>
          <w:rFonts w:ascii="Arial" w:eastAsia="Times New Roman" w:hAnsi="Arial" w:cs="Arial"/>
          <w:lang w:eastAsia="hu-HU"/>
        </w:rPr>
        <w:t>pszichológiai lealacsonyítás vagy lelki megalázás a nem, a testalkat</w:t>
      </w:r>
      <w:r w:rsidR="00416F2D" w:rsidRPr="00046420">
        <w:rPr>
          <w:rFonts w:ascii="Arial" w:eastAsia="Times New Roman" w:hAnsi="Arial" w:cs="Arial"/>
          <w:lang w:eastAsia="hu-HU"/>
        </w:rPr>
        <w:t xml:space="preserve"> vagy a teljesítmény alapján,</w:t>
      </w:r>
    </w:p>
    <w:p w:rsidR="00020390" w:rsidRPr="00046420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046420">
        <w:rPr>
          <w:rFonts w:ascii="Arial" w:eastAsia="Times New Roman" w:hAnsi="Arial" w:cs="Arial"/>
          <w:lang w:eastAsia="hu-HU"/>
        </w:rPr>
        <w:t>indokolatlan nyomásgyakorlás a fiatal sportolóra</w:t>
      </w:r>
      <w:r w:rsidR="00046420">
        <w:rPr>
          <w:rFonts w:ascii="Arial" w:eastAsia="Times New Roman" w:hAnsi="Arial" w:cs="Arial"/>
          <w:lang w:eastAsia="hu-HU"/>
        </w:rPr>
        <w:t>,</w:t>
      </w:r>
      <w:r w:rsidRPr="00046420">
        <w:rPr>
          <w:rFonts w:ascii="Arial" w:eastAsia="Times New Roman" w:hAnsi="Arial" w:cs="Arial"/>
          <w:lang w:eastAsia="hu-HU"/>
        </w:rPr>
        <w:t xml:space="preserve"> kiemelkedő teljesítmény elérése érdekében. </w:t>
      </w:r>
    </w:p>
    <w:p w:rsidR="00416F2D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kikényszer</w:t>
      </w:r>
      <w:r w:rsidR="00A67768">
        <w:rPr>
          <w:rFonts w:ascii="Arial" w:eastAsia="Times New Roman" w:hAnsi="Arial" w:cs="Arial"/>
          <w:lang w:eastAsia="hu-HU"/>
        </w:rPr>
        <w:t xml:space="preserve">ített </w:t>
      </w:r>
      <w:r w:rsidR="00416F2D" w:rsidRPr="009F0683">
        <w:rPr>
          <w:rFonts w:ascii="Arial" w:eastAsia="Times New Roman" w:hAnsi="Arial" w:cs="Arial"/>
          <w:lang w:eastAsia="hu-HU"/>
        </w:rPr>
        <w:t>szex,</w:t>
      </w:r>
      <w:r w:rsidR="00020390" w:rsidRPr="009F0683">
        <w:rPr>
          <w:rFonts w:ascii="Arial" w:eastAsia="Times New Roman" w:hAnsi="Arial" w:cs="Arial"/>
          <w:lang w:eastAsia="hu-HU"/>
        </w:rPr>
        <w:t xml:space="preserve"> vagy ráutaló magatartás,</w:t>
      </w:r>
    </w:p>
    <w:p w:rsidR="00416F2D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káros vagy </w:t>
      </w:r>
      <w:r w:rsidR="00416F2D" w:rsidRPr="009F0683">
        <w:rPr>
          <w:rFonts w:ascii="Arial" w:eastAsia="Times New Roman" w:hAnsi="Arial" w:cs="Arial"/>
          <w:lang w:eastAsia="hu-HU"/>
        </w:rPr>
        <w:t>megalázó beavatás, rituálék,</w:t>
      </w:r>
    </w:p>
    <w:p w:rsidR="00416F2D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olyan táplálkozás, amely evészavarokhoz</w:t>
      </w:r>
      <w:r w:rsidR="00D64B51" w:rsidRPr="009F0683">
        <w:rPr>
          <w:rFonts w:ascii="Arial" w:eastAsia="Times New Roman" w:hAnsi="Arial" w:cs="Arial"/>
          <w:lang w:eastAsia="hu-HU"/>
        </w:rPr>
        <w:t>, betegséghez</w:t>
      </w:r>
      <w:r w:rsidRPr="009F0683">
        <w:rPr>
          <w:rFonts w:ascii="Arial" w:eastAsia="Times New Roman" w:hAnsi="Arial" w:cs="Arial"/>
          <w:lang w:eastAsia="hu-HU"/>
        </w:rPr>
        <w:t xml:space="preserve"> vezet</w:t>
      </w:r>
      <w:r w:rsidR="00416F2D" w:rsidRPr="009F0683">
        <w:rPr>
          <w:rFonts w:ascii="Arial" w:eastAsia="Times New Roman" w:hAnsi="Arial" w:cs="Arial"/>
          <w:lang w:eastAsia="hu-HU"/>
        </w:rPr>
        <w:t>,</w:t>
      </w:r>
    </w:p>
    <w:p w:rsidR="00416F2D" w:rsidRPr="009F0683" w:rsidRDefault="00416F2D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fizikai büntetések, verés,</w:t>
      </w:r>
    </w:p>
    <w:p w:rsidR="00416F2D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erőltetett kockázatválla</w:t>
      </w:r>
      <w:r w:rsidR="00416F2D" w:rsidRPr="009F0683">
        <w:rPr>
          <w:rFonts w:ascii="Arial" w:eastAsia="Times New Roman" w:hAnsi="Arial" w:cs="Arial"/>
          <w:lang w:eastAsia="hu-HU"/>
        </w:rPr>
        <w:t>lás szélsőséges környezetben,</w:t>
      </w:r>
    </w:p>
    <w:p w:rsidR="00416F2D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dopping és egyéb teljesít</w:t>
      </w:r>
      <w:r w:rsidR="00416F2D" w:rsidRPr="009F0683">
        <w:rPr>
          <w:rFonts w:ascii="Arial" w:eastAsia="Times New Roman" w:hAnsi="Arial" w:cs="Arial"/>
          <w:lang w:eastAsia="hu-HU"/>
        </w:rPr>
        <w:t>ménynövelő szerek használata,</w:t>
      </w:r>
    </w:p>
    <w:p w:rsidR="00416F2D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társak befolyásolása alkohol-, illetve egyéb káros, függé</w:t>
      </w:r>
      <w:r w:rsidR="00416F2D" w:rsidRPr="009F0683">
        <w:rPr>
          <w:rFonts w:ascii="Arial" w:eastAsia="Times New Roman" w:hAnsi="Arial" w:cs="Arial"/>
          <w:lang w:eastAsia="hu-HU"/>
        </w:rPr>
        <w:t>st okozó szerek használatára,</w:t>
      </w:r>
    </w:p>
    <w:p w:rsidR="00416F2D" w:rsidRPr="009F0683" w:rsidRDefault="00046420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komoly </w:t>
      </w:r>
      <w:r w:rsidR="00F05A1A" w:rsidRPr="009F0683">
        <w:rPr>
          <w:rFonts w:ascii="Arial" w:eastAsia="Times New Roman" w:hAnsi="Arial" w:cs="Arial"/>
          <w:lang w:eastAsia="hu-HU"/>
        </w:rPr>
        <w:t>teljesítmény, verseny</w:t>
      </w:r>
      <w:r>
        <w:rPr>
          <w:rFonts w:ascii="Arial" w:eastAsia="Times New Roman" w:hAnsi="Arial" w:cs="Arial"/>
          <w:lang w:eastAsia="hu-HU"/>
        </w:rPr>
        <w:t xml:space="preserve">en való </w:t>
      </w:r>
      <w:r w:rsidR="00F05A1A" w:rsidRPr="009F0683">
        <w:rPr>
          <w:rFonts w:ascii="Arial" w:eastAsia="Times New Roman" w:hAnsi="Arial" w:cs="Arial"/>
          <w:lang w:eastAsia="hu-HU"/>
        </w:rPr>
        <w:t>részvétel megkövetelése,</w:t>
      </w:r>
      <w:r w:rsidR="00416F2D" w:rsidRPr="009F0683">
        <w:rPr>
          <w:rFonts w:ascii="Arial" w:eastAsia="Times New Roman" w:hAnsi="Arial" w:cs="Arial"/>
          <w:lang w:eastAsia="hu-HU"/>
        </w:rPr>
        <w:t xml:space="preserve"> </w:t>
      </w:r>
      <w:r w:rsidR="00F05A1A" w:rsidRPr="009F0683">
        <w:rPr>
          <w:rFonts w:ascii="Arial" w:eastAsia="Times New Roman" w:hAnsi="Arial" w:cs="Arial"/>
          <w:lang w:eastAsia="hu-HU"/>
        </w:rPr>
        <w:t>sérülés esetén is,</w:t>
      </w:r>
    </w:p>
    <w:p w:rsidR="00416F2D" w:rsidRPr="009F0683" w:rsidRDefault="00416F2D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az edzést, mint büntetés alkalmazása</w:t>
      </w:r>
    </w:p>
    <w:p w:rsidR="00020390" w:rsidRPr="009F0683" w:rsidRDefault="00F05A1A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 megfelelő pihenőidő és törődés megtagadása.</w:t>
      </w:r>
    </w:p>
    <w:p w:rsidR="00416F2D" w:rsidRPr="009F0683" w:rsidRDefault="00416F2D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kommunikációs eszközökkel, szociális médiával, fotókkal, filmekkel való visszaélés,</w:t>
      </w:r>
    </w:p>
    <w:p w:rsidR="00D64B51" w:rsidRDefault="00D64B51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nem megfelelően biztonságos képzések szervezése, lebonyolítása,</w:t>
      </w:r>
    </w:p>
    <w:p w:rsidR="00046420" w:rsidRPr="009F0683" w:rsidRDefault="00046420" w:rsidP="00046420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előírásoknak megfelelő, kulturált ellátási feltételek hiánya</w:t>
      </w:r>
    </w:p>
    <w:p w:rsidR="004E7EC8" w:rsidRPr="009F0683" w:rsidRDefault="004E7EC8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hu-HU"/>
        </w:rPr>
      </w:pPr>
      <w:r w:rsidRPr="009F0683">
        <w:rPr>
          <w:rFonts w:ascii="Arial" w:eastAsia="Times New Roman" w:hAnsi="Arial" w:cs="Arial"/>
          <w:b/>
          <w:lang w:eastAsia="hu-HU"/>
        </w:rPr>
        <w:t xml:space="preserve">A képzőhelyek </w:t>
      </w:r>
      <w:r w:rsidR="009F0683">
        <w:rPr>
          <w:rFonts w:ascii="Arial" w:eastAsia="Times New Roman" w:hAnsi="Arial" w:cs="Arial"/>
          <w:b/>
          <w:lang w:eastAsia="hu-HU"/>
        </w:rPr>
        <w:t xml:space="preserve">szabályzataikban </w:t>
      </w:r>
      <w:r w:rsidRPr="009F0683">
        <w:rPr>
          <w:rFonts w:ascii="Arial" w:eastAsia="Times New Roman" w:hAnsi="Arial" w:cs="Arial"/>
          <w:b/>
          <w:lang w:eastAsia="hu-HU"/>
        </w:rPr>
        <w:t>vegyék figyelembe az alábbiakat</w:t>
      </w:r>
    </w:p>
    <w:p w:rsidR="00A67768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18 éves koráig mindenki gyereknek számít, így megilleti a gyerekeknek járó védelem. </w:t>
      </w:r>
    </w:p>
    <w:p w:rsidR="00F05A1A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 versenysport-karrier, nagyrészt a gyermekkorban</w:t>
      </w:r>
      <w:r w:rsidR="002E645E" w:rsidRPr="009F0683">
        <w:rPr>
          <w:rFonts w:ascii="Arial" w:eastAsia="Times New Roman" w:hAnsi="Arial" w:cs="Arial"/>
          <w:lang w:eastAsia="hu-HU"/>
        </w:rPr>
        <w:t xml:space="preserve"> már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  <w:r w:rsidR="002E645E" w:rsidRPr="009F0683">
        <w:rPr>
          <w:rFonts w:ascii="Arial" w:eastAsia="Times New Roman" w:hAnsi="Arial" w:cs="Arial"/>
          <w:lang w:eastAsia="hu-HU"/>
        </w:rPr>
        <w:t xml:space="preserve">ki </w:t>
      </w:r>
      <w:r w:rsidRPr="009F0683">
        <w:rPr>
          <w:rFonts w:ascii="Arial" w:eastAsia="Times New Roman" w:hAnsi="Arial" w:cs="Arial"/>
          <w:lang w:eastAsia="hu-HU"/>
        </w:rPr>
        <w:t xml:space="preserve">csúcsosodik. </w:t>
      </w:r>
      <w:r w:rsidR="002E645E" w:rsidRPr="009F0683">
        <w:rPr>
          <w:rFonts w:ascii="Arial" w:eastAsia="Times New Roman" w:hAnsi="Arial" w:cs="Arial"/>
          <w:lang w:eastAsia="hu-HU"/>
        </w:rPr>
        <w:t>Vitorlás</w:t>
      </w:r>
      <w:r w:rsidRPr="009F0683">
        <w:rPr>
          <w:rFonts w:ascii="Arial" w:eastAsia="Times New Roman" w:hAnsi="Arial" w:cs="Arial"/>
          <w:lang w:eastAsia="hu-HU"/>
        </w:rPr>
        <w:t xml:space="preserve"> sportágban </w:t>
      </w:r>
      <w:r w:rsidR="00A67768">
        <w:rPr>
          <w:rFonts w:ascii="Arial" w:eastAsia="Times New Roman" w:hAnsi="Arial" w:cs="Arial"/>
          <w:lang w:eastAsia="hu-HU"/>
        </w:rPr>
        <w:t xml:space="preserve">egy </w:t>
      </w:r>
      <w:r w:rsidRPr="009F0683">
        <w:rPr>
          <w:rFonts w:ascii="Arial" w:eastAsia="Times New Roman" w:hAnsi="Arial" w:cs="Arial"/>
          <w:lang w:eastAsia="hu-HU"/>
        </w:rPr>
        <w:t xml:space="preserve">12 éves gyermekek </w:t>
      </w:r>
      <w:r w:rsidR="005D5373" w:rsidRPr="009F0683">
        <w:rPr>
          <w:rFonts w:ascii="Arial" w:eastAsia="Times New Roman" w:hAnsi="Arial" w:cs="Arial"/>
          <w:lang w:eastAsia="hu-HU"/>
        </w:rPr>
        <w:t>már magas</w:t>
      </w:r>
      <w:r w:rsidRPr="009F0683">
        <w:rPr>
          <w:rFonts w:ascii="Arial" w:eastAsia="Times New Roman" w:hAnsi="Arial" w:cs="Arial"/>
          <w:lang w:eastAsia="hu-HU"/>
        </w:rPr>
        <w:t xml:space="preserve"> teljesítményt</w:t>
      </w:r>
      <w:r w:rsidR="005D5373" w:rsidRPr="009F0683">
        <w:rPr>
          <w:rFonts w:ascii="Arial" w:eastAsia="Times New Roman" w:hAnsi="Arial" w:cs="Arial"/>
          <w:lang w:eastAsia="hu-HU"/>
        </w:rPr>
        <w:t xml:space="preserve"> </w:t>
      </w:r>
      <w:r w:rsidR="00A67768">
        <w:rPr>
          <w:rFonts w:ascii="Arial" w:eastAsia="Times New Roman" w:hAnsi="Arial" w:cs="Arial"/>
          <w:lang w:eastAsia="hu-HU"/>
        </w:rPr>
        <w:t xml:space="preserve">képes elérni, </w:t>
      </w:r>
      <w:r w:rsidR="005D5373" w:rsidRPr="009F0683">
        <w:rPr>
          <w:rFonts w:ascii="Arial" w:eastAsia="Times New Roman" w:hAnsi="Arial" w:cs="Arial"/>
          <w:lang w:eastAsia="hu-HU"/>
        </w:rPr>
        <w:t>és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  <w:r w:rsidR="005D5373" w:rsidRPr="009F0683">
        <w:rPr>
          <w:rFonts w:ascii="Arial" w:eastAsia="Times New Roman" w:hAnsi="Arial" w:cs="Arial"/>
          <w:lang w:eastAsia="hu-HU"/>
        </w:rPr>
        <w:t>16-18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  <w:r w:rsidR="005D5373" w:rsidRPr="009F0683">
        <w:rPr>
          <w:rFonts w:ascii="Arial" w:eastAsia="Times New Roman" w:hAnsi="Arial" w:cs="Arial"/>
          <w:lang w:eastAsia="hu-HU"/>
        </w:rPr>
        <w:t>évesen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  <w:r w:rsidR="00A67768">
        <w:rPr>
          <w:rFonts w:ascii="Arial" w:eastAsia="Times New Roman" w:hAnsi="Arial" w:cs="Arial"/>
          <w:lang w:eastAsia="hu-HU"/>
        </w:rPr>
        <w:t>akár</w:t>
      </w:r>
      <w:r w:rsidR="005D5373" w:rsidRPr="009F0683">
        <w:rPr>
          <w:rFonts w:ascii="Arial" w:eastAsia="Times New Roman" w:hAnsi="Arial" w:cs="Arial"/>
          <w:lang w:eastAsia="hu-HU"/>
        </w:rPr>
        <w:t xml:space="preserve"> </w:t>
      </w:r>
      <w:r w:rsidRPr="009F0683">
        <w:rPr>
          <w:rFonts w:ascii="Arial" w:eastAsia="Times New Roman" w:hAnsi="Arial" w:cs="Arial"/>
          <w:lang w:eastAsia="hu-HU"/>
        </w:rPr>
        <w:t xml:space="preserve">sportolói </w:t>
      </w:r>
      <w:r w:rsidR="005D5373" w:rsidRPr="009F0683">
        <w:rPr>
          <w:rFonts w:ascii="Arial" w:eastAsia="Times New Roman" w:hAnsi="Arial" w:cs="Arial"/>
          <w:lang w:eastAsia="hu-HU"/>
        </w:rPr>
        <w:t>csúcsteljesítményekre képesek</w:t>
      </w:r>
      <w:r w:rsidR="00A67768">
        <w:rPr>
          <w:rFonts w:ascii="Arial" w:eastAsia="Times New Roman" w:hAnsi="Arial" w:cs="Arial"/>
          <w:lang w:eastAsia="hu-HU"/>
        </w:rPr>
        <w:t>, ezért képzésük nagy felelősséggel jár.</w:t>
      </w:r>
    </w:p>
    <w:p w:rsidR="00020390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A törvényes </w:t>
      </w:r>
      <w:r w:rsidR="002E645E" w:rsidRPr="009F0683">
        <w:rPr>
          <w:rFonts w:ascii="Arial" w:eastAsia="Times New Roman" w:hAnsi="Arial" w:cs="Arial"/>
          <w:lang w:eastAsia="hu-HU"/>
        </w:rPr>
        <w:t xml:space="preserve">felnőtt kor </w:t>
      </w:r>
      <w:r w:rsidRPr="009F0683">
        <w:rPr>
          <w:rFonts w:ascii="Arial" w:eastAsia="Times New Roman" w:hAnsi="Arial" w:cs="Arial"/>
          <w:lang w:eastAsia="hu-HU"/>
        </w:rPr>
        <w:t xml:space="preserve">és </w:t>
      </w:r>
      <w:r w:rsidR="002E645E" w:rsidRPr="009F0683">
        <w:rPr>
          <w:rFonts w:ascii="Arial" w:eastAsia="Times New Roman" w:hAnsi="Arial" w:cs="Arial"/>
          <w:lang w:eastAsia="hu-HU"/>
        </w:rPr>
        <w:t xml:space="preserve">a </w:t>
      </w:r>
      <w:r w:rsidRPr="009F0683">
        <w:rPr>
          <w:rFonts w:ascii="Arial" w:eastAsia="Times New Roman" w:hAnsi="Arial" w:cs="Arial"/>
          <w:lang w:eastAsia="hu-HU"/>
        </w:rPr>
        <w:t>sportoló</w:t>
      </w:r>
      <w:r w:rsidR="002E645E" w:rsidRPr="009F0683">
        <w:rPr>
          <w:rFonts w:ascii="Arial" w:eastAsia="Times New Roman" w:hAnsi="Arial" w:cs="Arial"/>
          <w:lang w:eastAsia="hu-HU"/>
        </w:rPr>
        <w:t>i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  <w:r w:rsidR="002E645E" w:rsidRPr="009F0683">
        <w:rPr>
          <w:rFonts w:ascii="Arial" w:eastAsia="Times New Roman" w:hAnsi="Arial" w:cs="Arial"/>
          <w:lang w:eastAsia="hu-HU"/>
        </w:rPr>
        <w:t xml:space="preserve">érettség </w:t>
      </w:r>
      <w:r w:rsidRPr="009F0683">
        <w:rPr>
          <w:rFonts w:ascii="Arial" w:eastAsia="Times New Roman" w:hAnsi="Arial" w:cs="Arial"/>
          <w:lang w:eastAsia="hu-HU"/>
        </w:rPr>
        <w:t>nem szükségszerűen esik egybe. A gyermeksportolókat, különösen, ha nagyon tehetségesek és kiemelkedő teljesítményt nyújtanak, gyakran hasonló felelősségekkel terhelik, mint felnőtt társaikat</w:t>
      </w:r>
      <w:r w:rsidR="00020390" w:rsidRPr="009F0683">
        <w:rPr>
          <w:rFonts w:ascii="Arial" w:eastAsia="Times New Roman" w:hAnsi="Arial" w:cs="Arial"/>
          <w:lang w:eastAsia="hu-HU"/>
        </w:rPr>
        <w:t>.</w:t>
      </w:r>
    </w:p>
    <w:p w:rsidR="008B1C4E" w:rsidRPr="009F0683" w:rsidRDefault="004E7EC8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Általában</w:t>
      </w:r>
      <w:r w:rsidR="00F05A1A" w:rsidRPr="009F0683">
        <w:rPr>
          <w:rFonts w:ascii="Arial" w:eastAsia="Times New Roman" w:hAnsi="Arial" w:cs="Arial"/>
          <w:lang w:eastAsia="hu-HU"/>
        </w:rPr>
        <w:t xml:space="preserve"> </w:t>
      </w:r>
      <w:r w:rsidRPr="009F0683">
        <w:rPr>
          <w:rFonts w:ascii="Arial" w:eastAsia="Times New Roman" w:hAnsi="Arial" w:cs="Arial"/>
          <w:lang w:eastAsia="hu-HU"/>
        </w:rPr>
        <w:t xml:space="preserve">nem jellemző </w:t>
      </w:r>
      <w:r w:rsidR="00F05A1A" w:rsidRPr="009F0683">
        <w:rPr>
          <w:rFonts w:ascii="Arial" w:eastAsia="Times New Roman" w:hAnsi="Arial" w:cs="Arial"/>
          <w:lang w:eastAsia="hu-HU"/>
        </w:rPr>
        <w:t xml:space="preserve">a gyermeksportolók </w:t>
      </w:r>
      <w:r w:rsidR="00D27C1F" w:rsidRPr="009F0683">
        <w:rPr>
          <w:rFonts w:ascii="Arial" w:eastAsia="Times New Roman" w:hAnsi="Arial" w:cs="Arial"/>
          <w:lang w:eastAsia="hu-HU"/>
        </w:rPr>
        <w:t xml:space="preserve">megfelelő </w:t>
      </w:r>
      <w:r w:rsidR="00F05A1A" w:rsidRPr="009F0683">
        <w:rPr>
          <w:rFonts w:ascii="Arial" w:eastAsia="Times New Roman" w:hAnsi="Arial" w:cs="Arial"/>
          <w:lang w:eastAsia="hu-HU"/>
        </w:rPr>
        <w:t xml:space="preserve">felvilágosítása a megfélemlítésről, zaklatásról és a beavatási szertartásokról– mindezeket sokan a sport természetes velejárójának tekintik. </w:t>
      </w:r>
    </w:p>
    <w:p w:rsidR="008B1C4E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Az edzők és a gyerekekkel foglalkozó más sportszakemberek nem </w:t>
      </w:r>
      <w:r w:rsidR="00020390" w:rsidRPr="009F0683">
        <w:rPr>
          <w:rFonts w:ascii="Arial" w:eastAsia="Times New Roman" w:hAnsi="Arial" w:cs="Arial"/>
          <w:lang w:eastAsia="hu-HU"/>
        </w:rPr>
        <w:t xml:space="preserve">mindig </w:t>
      </w:r>
      <w:r w:rsidRPr="009F0683">
        <w:rPr>
          <w:rFonts w:ascii="Arial" w:eastAsia="Times New Roman" w:hAnsi="Arial" w:cs="Arial"/>
          <w:lang w:eastAsia="hu-HU"/>
        </w:rPr>
        <w:t>kapnak</w:t>
      </w:r>
      <w:r w:rsidR="00020390" w:rsidRPr="009F0683">
        <w:rPr>
          <w:rFonts w:ascii="Arial" w:eastAsia="Times New Roman" w:hAnsi="Arial" w:cs="Arial"/>
          <w:lang w:eastAsia="hu-HU"/>
        </w:rPr>
        <w:t xml:space="preserve"> megfelelő</w:t>
      </w:r>
      <w:r w:rsidRPr="009F0683">
        <w:rPr>
          <w:rFonts w:ascii="Arial" w:eastAsia="Times New Roman" w:hAnsi="Arial" w:cs="Arial"/>
          <w:lang w:eastAsia="hu-HU"/>
        </w:rPr>
        <w:t xml:space="preserve"> képzést arra vonatkozólag, hogy hogyan ismerjék fel az erőszak és bántalmazás jeleit</w:t>
      </w:r>
      <w:r w:rsidR="005D5373" w:rsidRPr="009F0683">
        <w:rPr>
          <w:rFonts w:ascii="Arial" w:eastAsia="Times New Roman" w:hAnsi="Arial" w:cs="Arial"/>
          <w:lang w:eastAsia="hu-HU"/>
        </w:rPr>
        <w:t>.</w:t>
      </w:r>
      <w:r w:rsidRPr="009F0683">
        <w:rPr>
          <w:rFonts w:ascii="Arial" w:eastAsia="Times New Roman" w:hAnsi="Arial" w:cs="Arial"/>
          <w:lang w:eastAsia="hu-HU"/>
        </w:rPr>
        <w:t xml:space="preserve"> </w:t>
      </w:r>
    </w:p>
    <w:p w:rsidR="008B1C4E" w:rsidRPr="009F0683" w:rsidRDefault="005D5373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A</w:t>
      </w:r>
      <w:r w:rsidR="00F05A1A" w:rsidRPr="009F0683">
        <w:rPr>
          <w:rFonts w:ascii="Arial" w:eastAsia="Times New Roman" w:hAnsi="Arial" w:cs="Arial"/>
          <w:lang w:eastAsia="hu-HU"/>
        </w:rPr>
        <w:t xml:space="preserve"> jó pedagógiai, gyermekvédelmi jártassá</w:t>
      </w:r>
      <w:r w:rsidR="00020390" w:rsidRPr="009F0683">
        <w:rPr>
          <w:rFonts w:ascii="Arial" w:eastAsia="Times New Roman" w:hAnsi="Arial" w:cs="Arial"/>
          <w:lang w:eastAsia="hu-HU"/>
        </w:rPr>
        <w:t>g</w:t>
      </w:r>
      <w:r w:rsidR="00F05A1A" w:rsidRPr="009F0683">
        <w:rPr>
          <w:rFonts w:ascii="Arial" w:eastAsia="Times New Roman" w:hAnsi="Arial" w:cs="Arial"/>
          <w:lang w:eastAsia="hu-HU"/>
        </w:rPr>
        <w:t xml:space="preserve"> segíthet megelőzni az erőszakot a bizalom és mások iránt tanúsított érzékenység, illetve az önismeret megerősítésével. </w:t>
      </w:r>
    </w:p>
    <w:p w:rsidR="008B1C4E" w:rsidRPr="009F0683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>Fontos, hogy a sportolók, edzők, tanárok és a szülők is tisztában legyenek azzal, hogy hova fordulhatnak, ha erőszakkal szembesülnek</w:t>
      </w:r>
      <w:r w:rsidR="00A67768">
        <w:rPr>
          <w:rFonts w:ascii="Arial" w:eastAsia="Times New Roman" w:hAnsi="Arial" w:cs="Arial"/>
          <w:lang w:eastAsia="hu-HU"/>
        </w:rPr>
        <w:t>.</w:t>
      </w:r>
    </w:p>
    <w:p w:rsidR="00F05A1A" w:rsidRDefault="00F05A1A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9F0683">
        <w:rPr>
          <w:rFonts w:ascii="Arial" w:eastAsia="Times New Roman" w:hAnsi="Arial" w:cs="Arial"/>
          <w:lang w:eastAsia="hu-HU"/>
        </w:rPr>
        <w:t xml:space="preserve">Szintén fontos, hogy </w:t>
      </w:r>
      <w:r w:rsidR="005D5373" w:rsidRPr="009F0683">
        <w:rPr>
          <w:rFonts w:ascii="Arial" w:eastAsia="Times New Roman" w:hAnsi="Arial" w:cs="Arial"/>
          <w:lang w:eastAsia="hu-HU"/>
        </w:rPr>
        <w:t>képzéssel foglalkozó klubok</w:t>
      </w:r>
      <w:r w:rsidRPr="009F0683">
        <w:rPr>
          <w:rFonts w:ascii="Arial" w:eastAsia="Times New Roman" w:hAnsi="Arial" w:cs="Arial"/>
          <w:lang w:eastAsia="hu-HU"/>
        </w:rPr>
        <w:t xml:space="preserve"> felismerj</w:t>
      </w:r>
      <w:r w:rsidR="005D5373" w:rsidRPr="009F0683">
        <w:rPr>
          <w:rFonts w:ascii="Arial" w:eastAsia="Times New Roman" w:hAnsi="Arial" w:cs="Arial"/>
          <w:lang w:eastAsia="hu-HU"/>
        </w:rPr>
        <w:t>ék</w:t>
      </w:r>
      <w:r w:rsidRPr="009F0683">
        <w:rPr>
          <w:rFonts w:ascii="Arial" w:eastAsia="Times New Roman" w:hAnsi="Arial" w:cs="Arial"/>
          <w:lang w:eastAsia="hu-HU"/>
        </w:rPr>
        <w:t xml:space="preserve"> a </w:t>
      </w:r>
      <w:r w:rsidR="005D5373" w:rsidRPr="009F0683">
        <w:rPr>
          <w:rFonts w:ascii="Arial" w:eastAsia="Times New Roman" w:hAnsi="Arial" w:cs="Arial"/>
          <w:lang w:eastAsia="hu-HU"/>
        </w:rPr>
        <w:t>téma</w:t>
      </w:r>
      <w:r w:rsidRPr="009F0683">
        <w:rPr>
          <w:rFonts w:ascii="Arial" w:eastAsia="Times New Roman" w:hAnsi="Arial" w:cs="Arial"/>
          <w:lang w:eastAsia="hu-HU"/>
        </w:rPr>
        <w:t xml:space="preserve"> fontosságát, valamint az</w:t>
      </w:r>
      <w:r w:rsidR="005D5373" w:rsidRPr="009F0683">
        <w:rPr>
          <w:rFonts w:ascii="Arial" w:eastAsia="Times New Roman" w:hAnsi="Arial" w:cs="Arial"/>
          <w:lang w:eastAsia="hu-HU"/>
        </w:rPr>
        <w:t>t</w:t>
      </w:r>
      <w:r w:rsidRPr="009F0683">
        <w:rPr>
          <w:rFonts w:ascii="Arial" w:eastAsia="Times New Roman" w:hAnsi="Arial" w:cs="Arial"/>
          <w:lang w:eastAsia="hu-HU"/>
        </w:rPr>
        <w:t xml:space="preserve"> is, hogy alapkövetelmény legyen a sportszervezetekben a magatartási </w:t>
      </w:r>
      <w:proofErr w:type="gramStart"/>
      <w:r w:rsidRPr="009F0683">
        <w:rPr>
          <w:rFonts w:ascii="Arial" w:eastAsia="Times New Roman" w:hAnsi="Arial" w:cs="Arial"/>
          <w:lang w:eastAsia="hu-HU"/>
        </w:rPr>
        <w:t>kódexek</w:t>
      </w:r>
      <w:proofErr w:type="gramEnd"/>
      <w:r w:rsidRPr="009F0683">
        <w:rPr>
          <w:rFonts w:ascii="Arial" w:eastAsia="Times New Roman" w:hAnsi="Arial" w:cs="Arial"/>
          <w:lang w:eastAsia="hu-HU"/>
        </w:rPr>
        <w:t xml:space="preserve"> kialakítása, és betartása.</w:t>
      </w:r>
    </w:p>
    <w:p w:rsidR="00A61245" w:rsidRPr="009F0683" w:rsidRDefault="00A61245" w:rsidP="00F05A1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proofErr w:type="spellStart"/>
      <w:r>
        <w:rPr>
          <w:rFonts w:ascii="Arial" w:eastAsia="Times New Roman" w:hAnsi="Arial" w:cs="Arial"/>
          <w:lang w:eastAsia="hu-HU"/>
        </w:rPr>
        <w:t>Brencsán</w:t>
      </w:r>
      <w:proofErr w:type="spellEnd"/>
      <w:r>
        <w:rPr>
          <w:rFonts w:ascii="Arial" w:eastAsia="Times New Roman" w:hAnsi="Arial" w:cs="Arial"/>
          <w:lang w:eastAsia="hu-HU"/>
        </w:rPr>
        <w:t xml:space="preserve"> Ábel</w:t>
      </w:r>
    </w:p>
    <w:sectPr w:rsidR="00A61245" w:rsidRPr="009F0683" w:rsidSect="00D5619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44C" w:rsidRDefault="002C744C" w:rsidP="00D56194">
      <w:pPr>
        <w:spacing w:after="0" w:line="240" w:lineRule="auto"/>
      </w:pPr>
      <w:r>
        <w:separator/>
      </w:r>
    </w:p>
  </w:endnote>
  <w:endnote w:type="continuationSeparator" w:id="0">
    <w:p w:rsidR="002C744C" w:rsidRDefault="002C744C" w:rsidP="00D5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44C" w:rsidRDefault="002C744C" w:rsidP="00D56194">
      <w:pPr>
        <w:spacing w:after="0" w:line="240" w:lineRule="auto"/>
      </w:pPr>
      <w:r>
        <w:separator/>
      </w:r>
    </w:p>
  </w:footnote>
  <w:footnote w:type="continuationSeparator" w:id="0">
    <w:p w:rsidR="002C744C" w:rsidRDefault="002C744C" w:rsidP="00D5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194" w:rsidRDefault="00D56194">
    <w:pPr>
      <w:pStyle w:val="lfej"/>
    </w:pPr>
    <w:r>
      <w:t>2-L melléklet</w:t>
    </w:r>
    <w:r w:rsidR="00601C94">
      <w:t xml:space="preserve"> (2016.04.10.)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580"/>
    <w:multiLevelType w:val="multilevel"/>
    <w:tmpl w:val="D6308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672DC8"/>
    <w:multiLevelType w:val="hybridMultilevel"/>
    <w:tmpl w:val="0D003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02C35"/>
    <w:multiLevelType w:val="hybridMultilevel"/>
    <w:tmpl w:val="54E440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21CE6"/>
    <w:multiLevelType w:val="hybridMultilevel"/>
    <w:tmpl w:val="921A94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22A42"/>
    <w:multiLevelType w:val="multilevel"/>
    <w:tmpl w:val="C72C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31263E"/>
    <w:multiLevelType w:val="multilevel"/>
    <w:tmpl w:val="C87A8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1A"/>
    <w:rsid w:val="00020390"/>
    <w:rsid w:val="00046420"/>
    <w:rsid w:val="001623EB"/>
    <w:rsid w:val="002C744C"/>
    <w:rsid w:val="002E645E"/>
    <w:rsid w:val="00416F2D"/>
    <w:rsid w:val="004D1293"/>
    <w:rsid w:val="004E7EC8"/>
    <w:rsid w:val="005011B5"/>
    <w:rsid w:val="005D5373"/>
    <w:rsid w:val="00601C94"/>
    <w:rsid w:val="008B1C4E"/>
    <w:rsid w:val="009D02DD"/>
    <w:rsid w:val="009F0683"/>
    <w:rsid w:val="00A61245"/>
    <w:rsid w:val="00A67768"/>
    <w:rsid w:val="00BC556D"/>
    <w:rsid w:val="00D27C1F"/>
    <w:rsid w:val="00D56194"/>
    <w:rsid w:val="00D64B51"/>
    <w:rsid w:val="00E33C3F"/>
    <w:rsid w:val="00E95EB2"/>
    <w:rsid w:val="00F0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E7AE6"/>
  <w15:chartTrackingRefBased/>
  <w15:docId w15:val="{A796F8FF-7AEA-4EFE-B7E2-FCA5C14D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F2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56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194"/>
  </w:style>
  <w:style w:type="paragraph" w:styleId="llb">
    <w:name w:val="footer"/>
    <w:basedOn w:val="Norml"/>
    <w:link w:val="llbChar"/>
    <w:uiPriority w:val="99"/>
    <w:unhideWhenUsed/>
    <w:rsid w:val="00D56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1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3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7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4</cp:revision>
  <dcterms:created xsi:type="dcterms:W3CDTF">2016-03-22T17:33:00Z</dcterms:created>
  <dcterms:modified xsi:type="dcterms:W3CDTF">2016-04-10T10:58:00Z</dcterms:modified>
</cp:coreProperties>
</file>